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A654" w14:textId="406EA1BB" w:rsidR="00EF441E" w:rsidRPr="00C3512D" w:rsidRDefault="00EF441E" w:rsidP="00EF441E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>
        <w:rPr>
          <w:rFonts w:ascii="Times New Roman" w:hAnsi="Times New Roman" w:cs="Times New Roman"/>
          <w:b/>
          <w:i/>
        </w:rPr>
        <w:t>11.</w:t>
      </w:r>
      <w:r w:rsidR="00CA55B2">
        <w:rPr>
          <w:rFonts w:ascii="Times New Roman" w:hAnsi="Times New Roman" w:cs="Times New Roman"/>
          <w:b/>
          <w:i/>
        </w:rPr>
        <w:t>3</w:t>
      </w:r>
    </w:p>
    <w:p w14:paraId="24F4B30B" w14:textId="6E46D90C" w:rsidR="00EF441E" w:rsidRPr="00C3512D" w:rsidRDefault="00EF441E" w:rsidP="00EF441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CA55B2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- </w:t>
      </w:r>
      <w:r w:rsidRPr="00726FDF">
        <w:rPr>
          <w:rFonts w:ascii="Times New Roman" w:hAnsi="Times New Roman" w:cs="Times New Roman"/>
          <w:b/>
        </w:rPr>
        <w:t>Lampa operacyjna</w:t>
      </w:r>
    </w:p>
    <w:p w14:paraId="5A856E42" w14:textId="77777777" w:rsidR="00EF441E" w:rsidRPr="00C3512D" w:rsidRDefault="00EF441E" w:rsidP="00EF441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„Zakup i dostawa wyposażenia medycznego na potrzeby: Blok Operacyjny</w:t>
      </w:r>
      <w:r>
        <w:rPr>
          <w:rFonts w:ascii="Times New Roman" w:hAnsi="Times New Roman" w:cs="Times New Roman"/>
          <w:b/>
        </w:rPr>
        <w:t xml:space="preserve"> - </w:t>
      </w:r>
      <w:r w:rsidRPr="00C3512D">
        <w:rPr>
          <w:b/>
          <w:bCs/>
        </w:rPr>
        <w:t>Lampa operacyjna</w:t>
      </w:r>
      <w:r w:rsidRPr="00C3512D">
        <w:rPr>
          <w:rFonts w:ascii="Times New Roman" w:hAnsi="Times New Roman" w:cs="Times New Roman"/>
          <w:b/>
        </w:rPr>
        <w:t>”</w:t>
      </w:r>
    </w:p>
    <w:p w14:paraId="4BE3BBD5" w14:textId="77777777" w:rsidR="00EF441E" w:rsidRPr="00C3512D" w:rsidRDefault="00EF441E" w:rsidP="00EF44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7AA9BCC2" w14:textId="77777777" w:rsidR="00EF441E" w:rsidRPr="00C3512D" w:rsidRDefault="00EF441E" w:rsidP="00EF44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5CBB4B45" w14:textId="77777777" w:rsidR="00EF441E" w:rsidRDefault="00EF441E" w:rsidP="00EF441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0039E888" w14:textId="0B05FBC9" w:rsidR="00F83069" w:rsidRPr="00F83069" w:rsidRDefault="00F83069" w:rsidP="00EF441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EE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EE0000"/>
          <w:sz w:val="28"/>
          <w:szCs w:val="28"/>
        </w:rPr>
        <w:t>Zmiana – 27.03.2026</w:t>
      </w:r>
    </w:p>
    <w:p w14:paraId="18438C62" w14:textId="2A1E193B" w:rsidR="00EF441E" w:rsidRPr="00C3512D" w:rsidRDefault="00EF441E" w:rsidP="00EF441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 </w:t>
      </w:r>
      <w:r w:rsidR="00CA55B2">
        <w:rPr>
          <w:rFonts w:ascii="Times New Roman" w:eastAsia="Times New Roman" w:hAnsi="Times New Roman" w:cs="Times New Roman"/>
          <w:b/>
          <w:bCs/>
        </w:rPr>
        <w:t>3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Zamawiający wymaga dostawy urządze</w:t>
      </w:r>
      <w:r>
        <w:rPr>
          <w:rFonts w:ascii="Times New Roman" w:eastAsia="Times New Roman" w:hAnsi="Times New Roman" w:cs="Times New Roman"/>
          <w:b/>
          <w:bCs/>
        </w:rPr>
        <w:t>nia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wraz instalacją i uruchomieniem:</w:t>
      </w:r>
    </w:p>
    <w:p w14:paraId="726D37CE" w14:textId="77777777" w:rsidR="00EF441E" w:rsidRPr="00C3512D" w:rsidRDefault="00EF441E" w:rsidP="00EF4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302E07B" w14:textId="77777777" w:rsidR="00EF441E" w:rsidRDefault="00EF441E" w:rsidP="00EF441E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Lampa operacyjna</w:t>
      </w:r>
      <w:r>
        <w:rPr>
          <w:b/>
          <w:bCs/>
          <w:sz w:val="22"/>
          <w:szCs w:val="22"/>
        </w:rPr>
        <w:t xml:space="preserve"> 1 szt.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EF441E" w:rsidRPr="003E3FFE" w14:paraId="0EF70C4E" w14:textId="77777777" w:rsidTr="00AF6793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6AB843" w14:textId="77777777" w:rsidR="00EF441E" w:rsidRPr="003E3FFE" w:rsidRDefault="00EF441E" w:rsidP="00AF6793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2B933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BAA920" w14:textId="77777777" w:rsidR="00EF441E" w:rsidRPr="003E3FFE" w:rsidRDefault="00EF441E" w:rsidP="00AF679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EF441E" w:rsidRPr="003E3FFE" w14:paraId="50582F4A" w14:textId="77777777" w:rsidTr="00AF6793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5B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1B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DFF3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441E" w:rsidRPr="003E3FFE" w14:paraId="43F7E8D9" w14:textId="77777777" w:rsidTr="00AF6793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04B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0033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EB5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441E" w:rsidRPr="003E3FFE" w14:paraId="09995A96" w14:textId="77777777" w:rsidTr="00AF6793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B788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A90F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75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B34DF24" w14:textId="77777777" w:rsidR="00EF441E" w:rsidRPr="00C3512D" w:rsidRDefault="00EF441E" w:rsidP="00EF441E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EF441E" w:rsidRPr="00C3512D" w14:paraId="3BEA3CC5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616031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3F1C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FE93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B2AF1B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F48DA1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EF441E" w:rsidRPr="00C3512D" w14:paraId="57A555C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2A1EE5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FFC0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EF441E" w:rsidRPr="00C3512D" w14:paraId="23230ED0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902EA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1D7BA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Pr="00BE121D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Pr="00BE121D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Pr="00BE121D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B2D7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52CBC2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F894D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38A0F8D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C121D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FA020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Każda czasza zawieszona na osobnym, obrotowym ramieniu centralnym. Każde ramię centralne wyposażone w ramię sprężynowe o nośności min. 20kg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ED14D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0638A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7ACE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441E" w:rsidRPr="00C3512D" w14:paraId="66E580B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7A25B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C4AC3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Każda czasza zamontowana w głowicy wyposażonej w podwójny przegub umożliwiający manewrowanie w trzech niezależnych płaszczyznach (tzw. zawieszenie kardanowe)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CDC2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7932C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5DD3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441E" w:rsidRPr="00C3512D" w14:paraId="0E8F9BC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6F918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ECBB0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 xml:space="preserve">Natężenie światła </w:t>
            </w:r>
            <w:proofErr w:type="spellStart"/>
            <w:r w:rsidRPr="00C3512D">
              <w:rPr>
                <w:rFonts w:ascii="Aptos" w:eastAsia="Aptos" w:hAnsi="Aptos" w:cs="Aptos"/>
              </w:rPr>
              <w:t>Ec</w:t>
            </w:r>
            <w:proofErr w:type="spellEnd"/>
            <w:r w:rsidRPr="00C3512D">
              <w:rPr>
                <w:rFonts w:ascii="Aptos" w:eastAsia="Aptos" w:hAnsi="Aptos" w:cs="Aptos"/>
              </w:rPr>
              <w:t xml:space="preserve"> max  z odległości 1 m: </w:t>
            </w:r>
          </w:p>
          <w:p w14:paraId="68A8DABA" w14:textId="77777777" w:rsidR="00EF441E" w:rsidRPr="00C3512D" w:rsidRDefault="00EF441E" w:rsidP="00AF6793">
            <w:pPr>
              <w:numPr>
                <w:ilvl w:val="0"/>
                <w:numId w:val="35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dla czaszy głównej: min 155 000 </w:t>
            </w:r>
            <w:proofErr w:type="spellStart"/>
            <w:r w:rsidRPr="00C3512D">
              <w:rPr>
                <w:rFonts w:ascii="Aptos" w:eastAsia="Times New Roman" w:hAnsi="Aptos" w:cs="Aptos"/>
              </w:rPr>
              <w:t>lux</w:t>
            </w:r>
            <w:proofErr w:type="spellEnd"/>
          </w:p>
          <w:p w14:paraId="30DC0FD3" w14:textId="77777777" w:rsidR="00EF441E" w:rsidRPr="00C3512D" w:rsidRDefault="00EF441E" w:rsidP="00AF6793">
            <w:pPr>
              <w:numPr>
                <w:ilvl w:val="0"/>
                <w:numId w:val="35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dla czaszy satelitarnej: min 155 000 </w:t>
            </w:r>
            <w:proofErr w:type="spellStart"/>
            <w:r w:rsidRPr="00C3512D">
              <w:rPr>
                <w:rFonts w:ascii="Aptos" w:eastAsia="Times New Roman" w:hAnsi="Aptos" w:cs="Aptos"/>
              </w:rPr>
              <w:t>lux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7EDF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0EE2E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E1F32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441E" w:rsidRPr="00C3512D" w14:paraId="681E7CE3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705BE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42091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 xml:space="preserve">Regulacja natężenia światła od min. 50 000 </w:t>
            </w:r>
            <w:proofErr w:type="spellStart"/>
            <w:r w:rsidRPr="00C3512D">
              <w:rPr>
                <w:rFonts w:ascii="Aptos" w:eastAsia="Aptos" w:hAnsi="Aptos" w:cs="Aptos"/>
              </w:rPr>
              <w:t>lux</w:t>
            </w:r>
            <w:proofErr w:type="spellEnd"/>
            <w:r w:rsidRPr="00C3512D">
              <w:rPr>
                <w:rFonts w:ascii="Aptos" w:eastAsia="Aptos" w:hAnsi="Aptos" w:cs="Aptos"/>
              </w:rPr>
              <w:t>, w min. 6 wartościach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22CA6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7AB35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FCDF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441E" w:rsidRPr="00C3512D" w14:paraId="0891CB7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F4B7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E1208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Tryb oświetlenia endoskopowego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698F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482B2D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D5490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20019B0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85692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E08E9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Czasze lampy:</w:t>
            </w:r>
          </w:p>
          <w:p w14:paraId="4A88C5BC" w14:textId="77777777" w:rsidR="00EF441E" w:rsidRPr="00C3512D" w:rsidRDefault="00EF441E" w:rsidP="00AF6793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lastRenderedPageBreak/>
              <w:t>wyposażone w diody LED o wysokiej wydajności (czasza główna min. 180 diod, czasza satelitarna min. 120 diod)</w:t>
            </w:r>
          </w:p>
          <w:p w14:paraId="7C169722" w14:textId="77777777" w:rsidR="00EF441E" w:rsidRPr="00C3512D" w:rsidRDefault="00EF441E" w:rsidP="00AF6793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wyposażone w mechanizm kompensowania dryftu kolorów w całym okresie użytkowania lampy,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0EB6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430E81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04707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292B9CF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634CF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4E967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Kształt czasz lamp, pozwalający na zapewnienie minimalnego zakłócenia przepływu laminarnego, a tym samym przestrzegania ograniczeń i standardów higienicznych sali operacyjnej. Nie dopuszcza się zwartych przestrzennie konstrukcji (np. w przekroju poziomym kwadrat, koło, elipsa itp.) niepozwalającym na opływanie powietrza jedynie po obrysie znacznie oddalonym od centrum czaszy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AE62A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1CB99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9AC80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6B5591F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284BC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AC635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Dla każdej z czasz:</w:t>
            </w:r>
          </w:p>
          <w:p w14:paraId="0832DC03" w14:textId="77777777" w:rsidR="00EF441E" w:rsidRPr="00C3512D" w:rsidRDefault="00EF441E" w:rsidP="00AF6793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współczynnik odwzorowania barwy światła słonecznego  Ra(1-8): ≥ 98</w:t>
            </w:r>
          </w:p>
          <w:p w14:paraId="222F2334" w14:textId="77777777" w:rsidR="00EF441E" w:rsidRPr="00C3512D" w:rsidRDefault="00EF441E" w:rsidP="00AF6793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współczynnik odwzorowania barwy czerwonej Ra9: ≥ 99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639A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E0173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A6D72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3C30BAAC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EA679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54AB2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Klasa odporności środowiskowej czasz lamp, pozwalająca na skuteczną dezynfekcję obudowy: min. IP54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F673B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4810B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6CF0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5E630EB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639D1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4DEE4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Rozpraszanie cienia dla czaszy głównej:</w:t>
            </w:r>
          </w:p>
          <w:p w14:paraId="0837B41D" w14:textId="77777777" w:rsidR="00EF441E" w:rsidRPr="00C3512D" w:rsidRDefault="00EF441E" w:rsidP="00AF6793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jedną maską: min. 85%</w:t>
            </w:r>
          </w:p>
          <w:p w14:paraId="5C05637F" w14:textId="77777777" w:rsidR="00EF441E" w:rsidRPr="00C3512D" w:rsidRDefault="00EF441E" w:rsidP="00AF6793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dwoma maskami: min. 50%</w:t>
            </w:r>
          </w:p>
          <w:p w14:paraId="55C6EA5C" w14:textId="77777777" w:rsidR="00EF441E" w:rsidRPr="00C3512D" w:rsidRDefault="00EF441E" w:rsidP="00AF6793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tubą: min. 90%</w:t>
            </w:r>
          </w:p>
          <w:p w14:paraId="4B19A27D" w14:textId="77777777" w:rsidR="00EF441E" w:rsidRPr="00C3512D" w:rsidRDefault="00EF441E" w:rsidP="00AF6793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tubą i maską: min. 75%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B71C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C97786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B366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5C688ED4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7C7F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9D613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Całkowite natężenie promieniowania przy maks. natężeniu oświetlenia ≤ 600W/m2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66AB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7A050A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040F3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69936500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C5214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594CB" w14:textId="77777777" w:rsidR="00EF441E" w:rsidRPr="00C3512D" w:rsidRDefault="00EF441E" w:rsidP="00AF6793">
            <w:pPr>
              <w:spacing w:after="0" w:line="240" w:lineRule="auto"/>
            </w:pPr>
            <w:r w:rsidRPr="00C3512D">
              <w:rPr>
                <w:rFonts w:ascii="Aptos" w:eastAsia="Aptos" w:hAnsi="Aptos" w:cs="Aptos"/>
              </w:rPr>
              <w:t>Czas życia diod LED ≥ 60000godz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A0D2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688AF5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7AC8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49FBBBE5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B1A7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A28C9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Sterowanie lampą:</w:t>
            </w:r>
          </w:p>
          <w:p w14:paraId="626B8E0B" w14:textId="77777777" w:rsidR="00EF441E" w:rsidRPr="00C3512D" w:rsidRDefault="00EF441E" w:rsidP="00AF6793">
            <w:pPr>
              <w:numPr>
                <w:ilvl w:val="0"/>
                <w:numId w:val="39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za pomocą panelu kontrolnego przy uchwycie lampy </w:t>
            </w:r>
          </w:p>
          <w:p w14:paraId="533532E8" w14:textId="77777777" w:rsidR="00EF441E" w:rsidRPr="00C3512D" w:rsidRDefault="00EF441E" w:rsidP="00AF6793">
            <w:pPr>
              <w:numPr>
                <w:ilvl w:val="0"/>
                <w:numId w:val="39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za pomocą panelu ściennego</w:t>
            </w:r>
          </w:p>
          <w:p w14:paraId="3AEED23C" w14:textId="77777777" w:rsidR="00EF441E" w:rsidRPr="00C3512D" w:rsidRDefault="00EF441E" w:rsidP="00AF6793">
            <w:pPr>
              <w:spacing w:after="0" w:line="259" w:lineRule="auto"/>
            </w:pPr>
            <w:r w:rsidRPr="00C3512D">
              <w:rPr>
                <w:rFonts w:ascii="Aptos" w:eastAsia="Times New Roman" w:hAnsi="Aptos" w:cs="Aptos"/>
              </w:rPr>
              <w:t>możliwość przyszłej rozbudowy o sterowanie z poziomu ekranu sterującego systemem integracji sali operacyjnej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42D79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516773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AA795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F364D1" w:rsidRPr="00C3512D" w14:paraId="1FC18DF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D7E79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4C847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Oś centralna wyposażona w trzy niezależne ramiona robocze, w tym:</w:t>
            </w:r>
          </w:p>
          <w:p w14:paraId="0C840976" w14:textId="77777777" w:rsidR="00F364D1" w:rsidRPr="00F364D1" w:rsidRDefault="00F364D1" w:rsidP="00F364D1">
            <w:pPr>
              <w:numPr>
                <w:ilvl w:val="0"/>
                <w:numId w:val="41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dwa ramiona przeznaczone do montażu czasz lamp – głównej oraz satelitarnej,</w:t>
            </w:r>
          </w:p>
          <w:p w14:paraId="406BBA27" w14:textId="77777777" w:rsidR="00F364D1" w:rsidRPr="00F364D1" w:rsidRDefault="00F364D1" w:rsidP="00F364D1">
            <w:pPr>
              <w:numPr>
                <w:ilvl w:val="0"/>
                <w:numId w:val="41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jedno ramię przeznaczone do montażu monitora o przekątnej minimum 32”.</w:t>
            </w:r>
          </w:p>
          <w:p w14:paraId="7FD1432B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  Długości ramion:</w:t>
            </w:r>
          </w:p>
          <w:p w14:paraId="1A0AD7D0" w14:textId="77777777" w:rsidR="00F364D1" w:rsidRPr="00F364D1" w:rsidRDefault="00F364D1" w:rsidP="00F364D1">
            <w:pPr>
              <w:numPr>
                <w:ilvl w:val="0"/>
                <w:numId w:val="42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ramię dla czaszy lampy głównej: 1050 mm,</w:t>
            </w:r>
          </w:p>
          <w:p w14:paraId="2D05FE89" w14:textId="77777777" w:rsidR="00F364D1" w:rsidRPr="00F364D1" w:rsidRDefault="00F364D1" w:rsidP="00F364D1">
            <w:pPr>
              <w:numPr>
                <w:ilvl w:val="0"/>
                <w:numId w:val="42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ramię dla czaszy lampy satelitarnej: 900 mm,</w:t>
            </w:r>
          </w:p>
          <w:p w14:paraId="5A029B8B" w14:textId="77777777" w:rsidR="00F364D1" w:rsidRPr="00F364D1" w:rsidRDefault="00F364D1" w:rsidP="00F364D1">
            <w:pPr>
              <w:numPr>
                <w:ilvl w:val="0"/>
                <w:numId w:val="42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ramię dla monitora: 1200 mm.</w:t>
            </w:r>
          </w:p>
          <w:p w14:paraId="6AF9B668" w14:textId="77777777" w:rsidR="00F364D1" w:rsidRPr="00C3512D" w:rsidRDefault="00F364D1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79471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6672D0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F8581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64D1" w:rsidRPr="00C3512D" w14:paraId="762F7D9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AF69A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35814" w14:textId="2EF079DD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 Każda czasza lampy powinna być zawieszona na oddzielnym, obrotowym ramieniu centralnym.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69A7B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8148C3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136C8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64D1" w:rsidRPr="00C3512D" w14:paraId="2A9E969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CB170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4E1EC" w14:textId="388250FC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 Każde ramię centralne musi być wyposażone w ramię sprężynowe o minimalnej nośności:</w:t>
            </w:r>
          </w:p>
          <w:p w14:paraId="66FBC212" w14:textId="43D71902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 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20 kg dla ramion przeznaczonych do lamp,</w:t>
            </w:r>
          </w:p>
          <w:p w14:paraId="314FF047" w14:textId="18E5525F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 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25 kg dla ramienia przeznaczonego do monitora.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19E6B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E76BC7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E8344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64D1" w:rsidRPr="00C3512D" w14:paraId="04C5513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00870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07578" w14:textId="150E0AFE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Ramię monitora musi być zakończone uchwytem zgodnym ze standardem VESA, wyposażonym dodatkowo w skrzynkę na okablowanie i zasilacz.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7730F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9E5C098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A5F42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64D1" w:rsidRPr="00C3512D" w14:paraId="570CEF29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2FB2B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C44F3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Lampa musi posiadać możliwość doposażenia w bezprzewodowy system kamerowy, umożliwiający: </w:t>
            </w:r>
          </w:p>
          <w:p w14:paraId="41EDEA8E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ab/>
              <w:t>rejestrację obrazu w jakości min Full HD,</w:t>
            </w:r>
          </w:p>
          <w:p w14:paraId="5F4C1FFA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ab/>
              <w:t>bezprzewodową transmisję obrazu</w:t>
            </w:r>
          </w:p>
          <w:p w14:paraId="0673A439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ab/>
              <w:t>pełną kompatybilność z oferowanym modelem lampy, bez konieczności stosowania dodatkowych elementów adaptacyjnych niewskazanych przez producenta,</w:t>
            </w:r>
          </w:p>
          <w:p w14:paraId="6EEA6F85" w14:textId="1D6FCF7D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ab/>
              <w:t>możliwość montażu modułu kamery w obu czaszach lampy (czaszy lampy głównej oraz czaszy lampy satelitarnej).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5256C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396D7C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A124D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F441E" w:rsidRPr="00C3512D" w14:paraId="531C5C68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425F1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08203" w14:textId="77777777" w:rsidR="00EF441E" w:rsidRPr="00C3512D" w:rsidRDefault="00EF441E" w:rsidP="00AF6793">
            <w:pPr>
              <w:spacing w:after="0" w:line="259" w:lineRule="auto"/>
            </w:pPr>
            <w:r w:rsidRPr="00C3512D">
              <w:rPr>
                <w:rFonts w:ascii="Aptos" w:eastAsia="Aptos" w:hAnsi="Aptos" w:cs="Aptos"/>
              </w:rPr>
              <w:t xml:space="preserve">W zestawie nakładki na uchwyty wielorazowe, </w:t>
            </w:r>
            <w:proofErr w:type="spellStart"/>
            <w:r w:rsidRPr="00C3512D">
              <w:rPr>
                <w:rFonts w:ascii="Aptos" w:eastAsia="Aptos" w:hAnsi="Aptos" w:cs="Aptos"/>
              </w:rPr>
              <w:t>sterylizowalne</w:t>
            </w:r>
            <w:proofErr w:type="spellEnd"/>
            <w:r w:rsidRPr="00C3512D">
              <w:rPr>
                <w:rFonts w:ascii="Aptos" w:eastAsia="Aptos" w:hAnsi="Aptos" w:cs="Aptos"/>
              </w:rPr>
              <w:t xml:space="preserve">: </w:t>
            </w:r>
            <w:r>
              <w:rPr>
                <w:rFonts w:ascii="Aptos" w:eastAsia="Aptos" w:hAnsi="Aptos" w:cs="Aptos"/>
              </w:rPr>
              <w:t xml:space="preserve">min. </w:t>
            </w:r>
            <w:r w:rsidRPr="00C3512D">
              <w:rPr>
                <w:rFonts w:ascii="Aptos" w:eastAsia="Aptos" w:hAnsi="Aptos" w:cs="Aptos"/>
              </w:rPr>
              <w:t>10 uchwytów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8A9C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75CDF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C8AFA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0F51DC8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1D57B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77F0B" w14:textId="77777777" w:rsidR="00EF441E" w:rsidRPr="00C3512D" w:rsidRDefault="00EF441E" w:rsidP="00AF6793">
            <w:pPr>
              <w:spacing w:after="0" w:line="259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 xml:space="preserve">W zestawie </w:t>
            </w:r>
            <w:r>
              <w:rPr>
                <w:rFonts w:ascii="Aptos" w:eastAsia="Aptos" w:hAnsi="Aptos" w:cs="Aptos"/>
              </w:rPr>
              <w:t>osłony jedn</w:t>
            </w:r>
            <w:r w:rsidRPr="00C3512D">
              <w:rPr>
                <w:rFonts w:ascii="Aptos" w:eastAsia="Aptos" w:hAnsi="Aptos" w:cs="Aptos"/>
              </w:rPr>
              <w:t>orazowe</w:t>
            </w:r>
            <w:r>
              <w:rPr>
                <w:rFonts w:ascii="Aptos" w:eastAsia="Aptos" w:hAnsi="Aptos" w:cs="Aptos"/>
              </w:rPr>
              <w:t xml:space="preserve"> na </w:t>
            </w:r>
            <w:r w:rsidRPr="00C3512D">
              <w:rPr>
                <w:rFonts w:ascii="Aptos" w:eastAsia="Aptos" w:hAnsi="Aptos" w:cs="Aptos"/>
              </w:rPr>
              <w:t>uchwyty</w:t>
            </w:r>
            <w:r>
              <w:rPr>
                <w:rFonts w:ascii="Aptos" w:eastAsia="Aptos" w:hAnsi="Aptos" w:cs="Aptos"/>
              </w:rPr>
              <w:t xml:space="preserve"> - min</w:t>
            </w:r>
            <w:r w:rsidRPr="00C3512D">
              <w:rPr>
                <w:rFonts w:ascii="Aptos" w:eastAsia="Aptos" w:hAnsi="Aptos" w:cs="Aptos"/>
              </w:rPr>
              <w:t xml:space="preserve"> 10 </w:t>
            </w:r>
            <w:r>
              <w:rPr>
                <w:rFonts w:ascii="Aptos" w:eastAsia="Aptos" w:hAnsi="Aptos" w:cs="Aptos"/>
              </w:rPr>
              <w:t>kompletów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174A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6241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2D71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-</w:t>
            </w:r>
          </w:p>
        </w:tc>
      </w:tr>
      <w:tr w:rsidR="00F83069" w:rsidRPr="00F83069" w14:paraId="3E27A229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0A38" w14:textId="77777777" w:rsidR="00EF441E" w:rsidRPr="00F83069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trike/>
                <w:color w:val="EE0000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5D983" w14:textId="77777777" w:rsidR="00EF441E" w:rsidRPr="00F83069" w:rsidRDefault="00EF441E" w:rsidP="00AF6793">
            <w:pPr>
              <w:spacing w:after="0" w:line="240" w:lineRule="auto"/>
              <w:rPr>
                <w:strike/>
                <w:color w:val="EE0000"/>
              </w:rPr>
            </w:pPr>
            <w:r w:rsidRPr="00F83069">
              <w:rPr>
                <w:strike/>
                <w:color w:val="EE0000"/>
              </w:rPr>
              <w:t>Nieodpłatna gwarancja minimalna 24 miesiące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66842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strike/>
                <w:color w:val="EE0000"/>
                <w:sz w:val="20"/>
                <w:szCs w:val="20"/>
              </w:rPr>
              <w:t>Tak/podać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6A7483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trike/>
                <w:color w:val="EE0000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47278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 xml:space="preserve">24 miesiące – </w:t>
            </w:r>
          </w:p>
          <w:p w14:paraId="24A85E3B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0 pkt.</w:t>
            </w:r>
          </w:p>
          <w:p w14:paraId="6A33C1FE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 xml:space="preserve">36 miesięcy – </w:t>
            </w:r>
          </w:p>
          <w:p w14:paraId="5EA60ED4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10 pkt.</w:t>
            </w:r>
          </w:p>
          <w:p w14:paraId="2393C7E3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48 miesięcy –</w:t>
            </w:r>
          </w:p>
          <w:p w14:paraId="77682661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30 pkt</w:t>
            </w:r>
          </w:p>
          <w:p w14:paraId="71954C0C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 xml:space="preserve">60 </w:t>
            </w:r>
            <w:proofErr w:type="spellStart"/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miesiecy</w:t>
            </w:r>
            <w:proofErr w:type="spellEnd"/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 xml:space="preserve"> –</w:t>
            </w:r>
          </w:p>
          <w:p w14:paraId="07936F75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40 pkt</w:t>
            </w:r>
          </w:p>
        </w:tc>
      </w:tr>
      <w:tr w:rsidR="00F83069" w:rsidRPr="00F83069" w14:paraId="5638819D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4E3C0" w14:textId="77777777" w:rsidR="00EF441E" w:rsidRPr="00F83069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trike/>
                <w:color w:val="EE0000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202F5" w14:textId="77777777" w:rsidR="00EF441E" w:rsidRPr="00F83069" w:rsidRDefault="00EF441E" w:rsidP="00AF6793">
            <w:pPr>
              <w:spacing w:after="0" w:line="240" w:lineRule="auto"/>
              <w:rPr>
                <w:strike/>
                <w:color w:val="EE0000"/>
              </w:rPr>
            </w:pPr>
            <w:r w:rsidRPr="00F83069">
              <w:rPr>
                <w:strike/>
                <w:color w:val="EE0000"/>
              </w:rPr>
              <w:t>Gwarantowany termin realizacji zamówienia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85269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strike/>
                <w:color w:val="EE0000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DE6514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trike/>
                <w:color w:val="EE0000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88F6D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Termin realizacji zamówienia: Maksymalny</w:t>
            </w:r>
          </w:p>
          <w:p w14:paraId="4303164C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12 tygodni</w:t>
            </w:r>
          </w:p>
          <w:p w14:paraId="687B494F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0 pkt</w:t>
            </w:r>
          </w:p>
          <w:p w14:paraId="5CB84486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Termin realizacji zamówienia:</w:t>
            </w:r>
          </w:p>
          <w:p w14:paraId="2429A6F1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10 tygodni</w:t>
            </w:r>
          </w:p>
          <w:p w14:paraId="6CF6325B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5 pkt</w:t>
            </w:r>
          </w:p>
          <w:p w14:paraId="3BF6BFD9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Termin realizacji zamówienia:</w:t>
            </w:r>
          </w:p>
          <w:p w14:paraId="042ACC2A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8 tygodni</w:t>
            </w:r>
          </w:p>
          <w:p w14:paraId="78E7230C" w14:textId="77777777" w:rsidR="00EF441E" w:rsidRPr="00F83069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</w:pPr>
            <w:r w:rsidRPr="00F83069">
              <w:rPr>
                <w:rFonts w:ascii="Arial" w:hAnsi="Arial" w:cs="Arial"/>
                <w:bCs/>
                <w:strike/>
                <w:color w:val="EE0000"/>
                <w:sz w:val="20"/>
                <w:szCs w:val="20"/>
              </w:rPr>
              <w:t>10 pkt</w:t>
            </w:r>
          </w:p>
        </w:tc>
      </w:tr>
    </w:tbl>
    <w:p w14:paraId="50D1406C" w14:textId="77777777" w:rsidR="00EF441E" w:rsidRPr="00C3512D" w:rsidRDefault="00EF441E" w:rsidP="00EF4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6A147A7" w14:textId="77777777" w:rsidR="00EF441E" w:rsidRPr="00A3179C" w:rsidRDefault="00EF441E" w:rsidP="00EF441E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74469207" w14:textId="77777777" w:rsidR="00EF441E" w:rsidRPr="00A3179C" w:rsidRDefault="00EF441E" w:rsidP="00EF441E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525D17DE" w14:textId="77777777" w:rsidR="00EF441E" w:rsidRPr="00A3179C" w:rsidRDefault="00EF441E" w:rsidP="00EF441E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58698D44" w14:textId="77777777" w:rsidR="00EF441E" w:rsidRPr="00A3179C" w:rsidRDefault="00EF441E" w:rsidP="00EF441E">
      <w:pPr>
        <w:rPr>
          <w:rFonts w:eastAsia="Arial"/>
        </w:rPr>
      </w:pPr>
    </w:p>
    <w:p w14:paraId="645D5FF0" w14:textId="77777777" w:rsidR="00EF441E" w:rsidRPr="00A3179C" w:rsidRDefault="00EF441E" w:rsidP="00EF441E">
      <w:pPr>
        <w:tabs>
          <w:tab w:val="left" w:pos="708"/>
        </w:tabs>
        <w:rPr>
          <w:b/>
        </w:rPr>
      </w:pPr>
      <w:r w:rsidRPr="00A3179C">
        <w:lastRenderedPageBreak/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6D366C27" w14:textId="77777777" w:rsidR="00EF441E" w:rsidRPr="00A3179C" w:rsidRDefault="00EF441E" w:rsidP="00EF441E">
      <w:pPr>
        <w:autoSpaceDE w:val="0"/>
        <w:rPr>
          <w:rFonts w:eastAsia="Arial"/>
          <w:b/>
          <w:sz w:val="16"/>
          <w:szCs w:val="16"/>
        </w:rPr>
      </w:pPr>
    </w:p>
    <w:p w14:paraId="5BDFF892" w14:textId="77777777" w:rsidR="00EF441E" w:rsidRPr="00A3179C" w:rsidRDefault="00EF441E" w:rsidP="00EF441E">
      <w:pPr>
        <w:spacing w:line="256" w:lineRule="auto"/>
        <w:rPr>
          <w:rFonts w:eastAsia="Calibri"/>
        </w:rPr>
      </w:pPr>
    </w:p>
    <w:p w14:paraId="3A4FE22A" w14:textId="77777777" w:rsidR="00EF441E" w:rsidRPr="00A3179C" w:rsidRDefault="00EF441E" w:rsidP="00EF441E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25A43908" w14:textId="3A1AA6DA" w:rsidR="00EF441E" w:rsidRPr="00A3179C" w:rsidRDefault="00EF441E" w:rsidP="00EF441E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podpis osoby uprawnionej do reprezentowania</w:t>
      </w:r>
    </w:p>
    <w:p w14:paraId="282C9E3B" w14:textId="77777777" w:rsidR="00EF441E" w:rsidRPr="00C3512D" w:rsidRDefault="00EF441E" w:rsidP="00EF441E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3DE5AACA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5D11862E" w14:textId="77777777" w:rsidR="00EF441E" w:rsidRPr="00C3512D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sectPr w:rsidR="00EF441E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69731" w14:textId="77777777" w:rsidR="006317A2" w:rsidRPr="00F2041F" w:rsidRDefault="006317A2">
      <w:pPr>
        <w:spacing w:after="0" w:line="240" w:lineRule="auto"/>
      </w:pPr>
      <w:r w:rsidRPr="00F2041F">
        <w:separator/>
      </w:r>
    </w:p>
  </w:endnote>
  <w:endnote w:type="continuationSeparator" w:id="0">
    <w:p w14:paraId="22817BD2" w14:textId="77777777" w:rsidR="006317A2" w:rsidRPr="00F2041F" w:rsidRDefault="006317A2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CB69D" w14:textId="77777777" w:rsidR="006317A2" w:rsidRPr="00F2041F" w:rsidRDefault="006317A2">
      <w:pPr>
        <w:spacing w:after="0" w:line="240" w:lineRule="auto"/>
      </w:pPr>
      <w:r w:rsidRPr="00F2041F">
        <w:separator/>
      </w:r>
    </w:p>
  </w:footnote>
  <w:footnote w:type="continuationSeparator" w:id="0">
    <w:p w14:paraId="2E9F6846" w14:textId="77777777" w:rsidR="006317A2" w:rsidRPr="00F2041F" w:rsidRDefault="006317A2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669C0"/>
    <w:multiLevelType w:val="multilevel"/>
    <w:tmpl w:val="821C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4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673A04"/>
    <w:multiLevelType w:val="multilevel"/>
    <w:tmpl w:val="B25CE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3"/>
    <w:lvlOverride w:ilvl="0">
      <w:startOverride w:val="1"/>
    </w:lvlOverride>
  </w:num>
  <w:num w:numId="2" w16cid:durableId="591549179">
    <w:abstractNumId w:val="36"/>
    <w:lvlOverride w:ilvl="0">
      <w:startOverride w:val="1"/>
    </w:lvlOverride>
  </w:num>
  <w:num w:numId="3" w16cid:durableId="445125570">
    <w:abstractNumId w:val="20"/>
  </w:num>
  <w:num w:numId="4" w16cid:durableId="10111089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1"/>
  </w:num>
  <w:num w:numId="6" w16cid:durableId="1129084979">
    <w:abstractNumId w:val="69"/>
  </w:num>
  <w:num w:numId="7" w16cid:durableId="1955163093">
    <w:abstractNumId w:val="11"/>
  </w:num>
  <w:num w:numId="8" w16cid:durableId="391075268">
    <w:abstractNumId w:val="61"/>
  </w:num>
  <w:num w:numId="9" w16cid:durableId="1836647611">
    <w:abstractNumId w:val="30"/>
  </w:num>
  <w:num w:numId="10" w16cid:durableId="1935477433">
    <w:abstractNumId w:val="22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37"/>
  </w:num>
  <w:num w:numId="14" w16cid:durableId="1928463552">
    <w:abstractNumId w:val="34"/>
  </w:num>
  <w:num w:numId="15" w16cid:durableId="1381394561">
    <w:abstractNumId w:val="66"/>
  </w:num>
  <w:num w:numId="16" w16cid:durableId="139612836">
    <w:abstractNumId w:val="38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8"/>
  </w:num>
  <w:num w:numId="20" w16cid:durableId="673142668">
    <w:abstractNumId w:val="18"/>
  </w:num>
  <w:num w:numId="21" w16cid:durableId="940915982">
    <w:abstractNumId w:val="55"/>
  </w:num>
  <w:num w:numId="22" w16cid:durableId="1948853025">
    <w:abstractNumId w:val="7"/>
  </w:num>
  <w:num w:numId="23" w16cid:durableId="1478648922">
    <w:abstractNumId w:val="31"/>
  </w:num>
  <w:num w:numId="24" w16cid:durableId="742601005">
    <w:abstractNumId w:val="50"/>
  </w:num>
  <w:num w:numId="25" w16cid:durableId="2070758640">
    <w:abstractNumId w:val="68"/>
  </w:num>
  <w:num w:numId="26" w16cid:durableId="695959072">
    <w:abstractNumId w:val="26"/>
  </w:num>
  <w:num w:numId="27" w16cid:durableId="805512165">
    <w:abstractNumId w:val="59"/>
  </w:num>
  <w:num w:numId="28" w16cid:durableId="26104760">
    <w:abstractNumId w:val="51"/>
  </w:num>
  <w:num w:numId="29" w16cid:durableId="91558151">
    <w:abstractNumId w:val="24"/>
  </w:num>
  <w:num w:numId="30" w16cid:durableId="1144199465">
    <w:abstractNumId w:val="39"/>
  </w:num>
  <w:num w:numId="31" w16cid:durableId="1841768350">
    <w:abstractNumId w:val="33"/>
  </w:num>
  <w:num w:numId="32" w16cid:durableId="211160205">
    <w:abstractNumId w:val="13"/>
  </w:num>
  <w:num w:numId="33" w16cid:durableId="1804304151">
    <w:abstractNumId w:val="44"/>
  </w:num>
  <w:num w:numId="34" w16cid:durableId="394278534">
    <w:abstractNumId w:val="46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8"/>
  </w:num>
  <w:num w:numId="38" w16cid:durableId="759569872">
    <w:abstractNumId w:val="60"/>
  </w:num>
  <w:num w:numId="39" w16cid:durableId="1925217502">
    <w:abstractNumId w:val="29"/>
  </w:num>
  <w:num w:numId="40" w16cid:durableId="976107300">
    <w:abstractNumId w:val="62"/>
  </w:num>
  <w:num w:numId="41" w16cid:durableId="683674214">
    <w:abstractNumId w:val="52"/>
  </w:num>
  <w:num w:numId="42" w16cid:durableId="114512055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6FC4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A8B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03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70C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415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54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247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D8C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698"/>
    <w:rsid w:val="006207FB"/>
    <w:rsid w:val="00621352"/>
    <w:rsid w:val="00621CA0"/>
    <w:rsid w:val="00621F58"/>
    <w:rsid w:val="00622451"/>
    <w:rsid w:val="006246E3"/>
    <w:rsid w:val="00624FBE"/>
    <w:rsid w:val="0062585A"/>
    <w:rsid w:val="00626100"/>
    <w:rsid w:val="006268E0"/>
    <w:rsid w:val="0062721A"/>
    <w:rsid w:val="00627635"/>
    <w:rsid w:val="0063109C"/>
    <w:rsid w:val="006317A2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5EC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E33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91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EEF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65B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026D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5EB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7A4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51FC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57D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B85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4BD8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5D5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54F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0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55CA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1E43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1A6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5DC1"/>
    <w:rsid w:val="00BF649E"/>
    <w:rsid w:val="00BF7B77"/>
    <w:rsid w:val="00BF7E77"/>
    <w:rsid w:val="00C00244"/>
    <w:rsid w:val="00C02F1B"/>
    <w:rsid w:val="00C03430"/>
    <w:rsid w:val="00C036AE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67CA7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5B2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9E4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1E7C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C7D4D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3947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A68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EF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41E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4D1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6C24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069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E7B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756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2</cp:revision>
  <dcterms:created xsi:type="dcterms:W3CDTF">2026-03-27T14:10:00Z</dcterms:created>
  <dcterms:modified xsi:type="dcterms:W3CDTF">2026-03-27T14:10:00Z</dcterms:modified>
</cp:coreProperties>
</file>